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D8E90" w14:textId="0371F26A" w:rsidR="0015336A" w:rsidRPr="00F91B6F" w:rsidRDefault="00712C82" w:rsidP="00062AAF">
      <w:pPr>
        <w:pStyle w:val="PlainText"/>
        <w:rPr>
          <w:rFonts w:ascii="Courier New" w:hAnsi="Courier New" w:cs="Courier New"/>
          <w:sz w:val="22"/>
          <w:szCs w:val="22"/>
        </w:rPr>
      </w:pPr>
      <w:r w:rsidRPr="00F91B6F">
        <w:rPr>
          <w:rFonts w:ascii="Arial" w:hAnsi="Arial" w:cs="Courier New"/>
          <w:sz w:val="22"/>
          <w:szCs w:val="22"/>
        </w:rPr>
        <w:t>Sunday</w:t>
      </w:r>
      <w:r w:rsidR="00253078" w:rsidRPr="00F91B6F">
        <w:rPr>
          <w:rFonts w:ascii="Arial" w:hAnsi="Arial" w:cs="Courier New"/>
          <w:sz w:val="22"/>
          <w:szCs w:val="22"/>
        </w:rPr>
        <w:t>,</w:t>
      </w:r>
      <w:r w:rsidRPr="00F91B6F">
        <w:rPr>
          <w:rFonts w:ascii="Arial" w:hAnsi="Arial" w:cs="Courier New"/>
          <w:sz w:val="22"/>
          <w:szCs w:val="22"/>
        </w:rPr>
        <w:t xml:space="preserve"> May </w:t>
      </w:r>
      <w:r w:rsidR="00253078" w:rsidRPr="00F91B6F">
        <w:rPr>
          <w:rFonts w:ascii="Arial" w:hAnsi="Arial" w:cs="Courier New"/>
          <w:sz w:val="22"/>
          <w:szCs w:val="22"/>
        </w:rPr>
        <w:t>31,</w:t>
      </w:r>
      <w:r w:rsidRPr="00F91B6F">
        <w:rPr>
          <w:rFonts w:ascii="Arial" w:hAnsi="Arial" w:cs="Courier New"/>
          <w:sz w:val="22"/>
          <w:szCs w:val="22"/>
        </w:rPr>
        <w:t xml:space="preserve"> 1998 </w:t>
      </w:r>
    </w:p>
    <w:p w14:paraId="6255448A" w14:textId="77777777" w:rsidR="001C07F8" w:rsidRPr="00F91B6F" w:rsidRDefault="00712C82" w:rsidP="00062AAF">
      <w:pPr>
        <w:pStyle w:val="PlainText"/>
        <w:rPr>
          <w:rFonts w:ascii="Courier New" w:hAnsi="Courier New" w:cs="Courier New"/>
          <w:sz w:val="22"/>
          <w:szCs w:val="22"/>
        </w:rPr>
      </w:pPr>
      <w:r w:rsidRPr="00F91B6F">
        <w:rPr>
          <w:rFonts w:ascii="Arial" w:hAnsi="Arial" w:cs="Courier New"/>
          <w:b/>
          <w:sz w:val="22"/>
          <w:szCs w:val="22"/>
        </w:rPr>
        <w:t xml:space="preserve">RECOGNIZING THE HOLY SPIRIT </w:t>
      </w:r>
    </w:p>
    <w:p w14:paraId="0252EDD4" w14:textId="14B0EBDD" w:rsidR="0015336A" w:rsidRPr="00F91B6F" w:rsidRDefault="00712C82" w:rsidP="00062AAF">
      <w:pPr>
        <w:pStyle w:val="PlainText"/>
        <w:rPr>
          <w:rFonts w:ascii="Courier New" w:hAnsi="Courier New" w:cs="Courier New"/>
          <w:sz w:val="22"/>
          <w:szCs w:val="22"/>
        </w:rPr>
      </w:pPr>
      <w:r w:rsidRPr="00F91B6F">
        <w:rPr>
          <w:rFonts w:ascii="Arial" w:hAnsi="Arial" w:cs="Courier New"/>
          <w:sz w:val="22"/>
          <w:szCs w:val="22"/>
        </w:rPr>
        <w:t xml:space="preserve">Acts 2:1-4 </w:t>
      </w:r>
    </w:p>
    <w:p w14:paraId="427A8461" w14:textId="77777777" w:rsidR="0015336A" w:rsidRDefault="0015336A" w:rsidP="00062AAF">
      <w:pPr>
        <w:pStyle w:val="PlainText"/>
        <w:rPr>
          <w:rFonts w:ascii="Courier New" w:hAnsi="Courier New" w:cs="Courier New"/>
          <w:sz w:val="22"/>
          <w:szCs w:val="22"/>
        </w:rPr>
      </w:pPr>
    </w:p>
    <w:p w14:paraId="0B73795A" w14:textId="77777777" w:rsidR="00F91B6F" w:rsidRDefault="00F91B6F" w:rsidP="00062AAF">
      <w:pPr>
        <w:pStyle w:val="PlainText"/>
        <w:rPr>
          <w:rFonts w:ascii="Courier New" w:hAnsi="Courier New" w:cs="Courier New"/>
          <w:sz w:val="22"/>
          <w:szCs w:val="22"/>
        </w:rPr>
      </w:pPr>
    </w:p>
    <w:p w14:paraId="697A9A42"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Scholars who have studied the world’s religions claim that the central question of religion has remained the same since the dawn of recorded history: How do we connect more profoundly with God? Morality, ethics, prayer, meditation, contemplation, ritual, and worship are all responses to this single question.</w:t>
      </w:r>
    </w:p>
    <w:p w14:paraId="1F7CB669" w14:textId="77777777" w:rsidR="00452C76" w:rsidRPr="00452C76" w:rsidRDefault="00452C76" w:rsidP="00452C76">
      <w:pPr>
        <w:pStyle w:val="PlainText"/>
        <w:rPr>
          <w:rFonts w:ascii="Courier New" w:hAnsi="Courier New" w:cs="Courier New"/>
          <w:sz w:val="22"/>
          <w:szCs w:val="22"/>
        </w:rPr>
      </w:pPr>
    </w:p>
    <w:p w14:paraId="0E6EAB38"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Yet, as we all know, a single question can get many different answers, which is why we have so many different religions on earth rather than one. At the same time, there are some common themes that are present in all religions. Philosophers such as Aldous Huxley and Huston Smith, who have intensely studied the world’s religions, confirm this.</w:t>
      </w:r>
    </w:p>
    <w:p w14:paraId="46AB4B5A" w14:textId="77777777" w:rsidR="00452C76" w:rsidRPr="00452C76" w:rsidRDefault="00452C76" w:rsidP="00452C76">
      <w:pPr>
        <w:pStyle w:val="PlainText"/>
        <w:rPr>
          <w:rFonts w:ascii="Courier New" w:hAnsi="Courier New" w:cs="Courier New"/>
          <w:sz w:val="22"/>
          <w:szCs w:val="22"/>
        </w:rPr>
      </w:pPr>
    </w:p>
    <w:p w14:paraId="34768487"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One of these major themes, which is common to most </w:t>
      </w:r>
      <w:proofErr w:type="gramStart"/>
      <w:r w:rsidRPr="00452C76">
        <w:rPr>
          <w:rFonts w:ascii="Arial" w:hAnsi="Arial" w:cs="Courier New"/>
          <w:sz w:val="22"/>
          <w:szCs w:val="22"/>
        </w:rPr>
        <w:t>religions</w:t>
      </w:r>
      <w:proofErr w:type="gramEnd"/>
      <w:r w:rsidRPr="00452C76">
        <w:rPr>
          <w:rFonts w:ascii="Arial" w:hAnsi="Arial" w:cs="Courier New"/>
          <w:sz w:val="22"/>
          <w:szCs w:val="22"/>
        </w:rPr>
        <w:t xml:space="preserve"> and which is central in the Christian faith and has its roots in its Jewish heritage, is the assumption that everything in the universe is the product of God’s grace, which means that all of creation is essentially good, beautiful, orderly, and unified as opposed to ugly, bad, and chaotic. As it is written in the creation stories in Genesis, “And God saw everything that he had made, and indeed, it was very good.”</w:t>
      </w:r>
    </w:p>
    <w:p w14:paraId="41C6F7CC" w14:textId="77777777" w:rsidR="00452C76" w:rsidRPr="00452C76" w:rsidRDefault="00452C76" w:rsidP="00452C76">
      <w:pPr>
        <w:pStyle w:val="PlainText"/>
        <w:rPr>
          <w:rFonts w:ascii="Courier New" w:hAnsi="Courier New" w:cs="Courier New"/>
          <w:sz w:val="22"/>
          <w:szCs w:val="22"/>
        </w:rPr>
      </w:pPr>
    </w:p>
    <w:p w14:paraId="091D3543"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This assumption about the underlying unity, harmony, and goodness at the center of creation is confirmed by mystical experiences of all kinds throughout history. It has also been established in another way — near-death experiences, which are another form of mystical experience.</w:t>
      </w:r>
    </w:p>
    <w:p w14:paraId="40911140" w14:textId="77777777" w:rsidR="00452C76" w:rsidRPr="00452C76" w:rsidRDefault="00452C76" w:rsidP="00452C76">
      <w:pPr>
        <w:pStyle w:val="PlainText"/>
        <w:rPr>
          <w:rFonts w:ascii="Courier New" w:hAnsi="Courier New" w:cs="Courier New"/>
          <w:sz w:val="22"/>
          <w:szCs w:val="22"/>
        </w:rPr>
      </w:pPr>
    </w:p>
    <w:p w14:paraId="184F89C9"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In recent years, </w:t>
      </w:r>
      <w:proofErr w:type="gramStart"/>
      <w:r w:rsidRPr="00452C76">
        <w:rPr>
          <w:rFonts w:ascii="Arial" w:hAnsi="Arial" w:cs="Courier New"/>
          <w:sz w:val="22"/>
          <w:szCs w:val="22"/>
        </w:rPr>
        <w:t>a number of</w:t>
      </w:r>
      <w:proofErr w:type="gramEnd"/>
      <w:r w:rsidRPr="00452C76">
        <w:rPr>
          <w:rFonts w:ascii="Arial" w:hAnsi="Arial" w:cs="Courier New"/>
          <w:sz w:val="22"/>
          <w:szCs w:val="22"/>
        </w:rPr>
        <w:t xml:space="preserve"> books have been written which describe “near-death experiences.” I think the best one of all these books has the title The Journey Home. The author is Phillip L. Berman, a Harvard-educated theologian and himself a survivor of a near-death experience.</w:t>
      </w:r>
    </w:p>
    <w:p w14:paraId="3E65AD13" w14:textId="77777777" w:rsidR="00452C76" w:rsidRPr="00452C76" w:rsidRDefault="00452C76" w:rsidP="00452C76">
      <w:pPr>
        <w:pStyle w:val="PlainText"/>
        <w:rPr>
          <w:rFonts w:ascii="Courier New" w:hAnsi="Courier New" w:cs="Courier New"/>
          <w:sz w:val="22"/>
          <w:szCs w:val="22"/>
        </w:rPr>
      </w:pPr>
    </w:p>
    <w:p w14:paraId="5DAD8F90"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Mr. Berman finds that all people who have had near-death experiences describe them in words something like this: “I felt a wholeness with the light; a sense that everything is right with me and the universe... God showed me that the universe in which we live is a beautiful and marvelous mystery that is connected together forever and always.”</w:t>
      </w:r>
    </w:p>
    <w:p w14:paraId="66696319" w14:textId="77777777" w:rsidR="00452C76" w:rsidRPr="00452C76" w:rsidRDefault="00452C76" w:rsidP="00452C76">
      <w:pPr>
        <w:pStyle w:val="PlainText"/>
        <w:rPr>
          <w:rFonts w:ascii="Courier New" w:hAnsi="Courier New" w:cs="Courier New"/>
          <w:sz w:val="22"/>
          <w:szCs w:val="22"/>
        </w:rPr>
      </w:pPr>
    </w:p>
    <w:p w14:paraId="740BA379"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Berman said that he has not met a single person who has had a near-death experience who would disagree with this statement. To put it another way, mystical encounters, including near-death experiences, cause people to be more intensely aware of the Spirit of God that is within </w:t>
      </w:r>
      <w:proofErr w:type="gramStart"/>
      <w:r w:rsidRPr="00452C76">
        <w:rPr>
          <w:rFonts w:ascii="Arial" w:hAnsi="Arial" w:cs="Courier New"/>
          <w:sz w:val="22"/>
          <w:szCs w:val="22"/>
        </w:rPr>
        <w:t>them</w:t>
      </w:r>
      <w:proofErr w:type="gramEnd"/>
      <w:r w:rsidRPr="00452C76">
        <w:rPr>
          <w:rFonts w:ascii="Arial" w:hAnsi="Arial" w:cs="Courier New"/>
          <w:sz w:val="22"/>
          <w:szCs w:val="22"/>
        </w:rPr>
        <w:t xml:space="preserve"> and which permeates all of creation. In addition, they become aware of the unity and harmony in creation and its underlying goodness.</w:t>
      </w:r>
    </w:p>
    <w:p w14:paraId="7D8B60A6" w14:textId="77777777" w:rsidR="00452C76" w:rsidRPr="00452C76" w:rsidRDefault="00452C76" w:rsidP="00452C76">
      <w:pPr>
        <w:pStyle w:val="PlainText"/>
        <w:rPr>
          <w:rFonts w:ascii="Courier New" w:hAnsi="Courier New" w:cs="Courier New"/>
          <w:sz w:val="22"/>
          <w:szCs w:val="22"/>
        </w:rPr>
      </w:pPr>
    </w:p>
    <w:p w14:paraId="6707BEB5"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Physicists such as Einstein also worked with the assumption that there is an underlying unity and harmony in creation. Einstein was deeply mystical. He wrote, “The most beautiful and profound emotion we can experience is the sensation of the mystical. It is the </w:t>
      </w:r>
      <w:proofErr w:type="spellStart"/>
      <w:r w:rsidRPr="00452C76">
        <w:rPr>
          <w:rFonts w:ascii="Arial" w:hAnsi="Arial" w:cs="Courier New"/>
          <w:sz w:val="22"/>
          <w:szCs w:val="22"/>
        </w:rPr>
        <w:t>sower</w:t>
      </w:r>
      <w:proofErr w:type="spellEnd"/>
      <w:r w:rsidRPr="00452C76">
        <w:rPr>
          <w:rFonts w:ascii="Arial" w:hAnsi="Arial" w:cs="Courier New"/>
          <w:sz w:val="22"/>
          <w:szCs w:val="22"/>
        </w:rPr>
        <w:t xml:space="preserve"> of all true science. He to whom this emotion is a stranger, who can no longer wonder and stand in rapt awe, is as good as dead.”</w:t>
      </w:r>
    </w:p>
    <w:p w14:paraId="2F2C1014" w14:textId="77777777" w:rsidR="00452C76" w:rsidRPr="00452C76" w:rsidRDefault="00452C76" w:rsidP="00452C76">
      <w:pPr>
        <w:pStyle w:val="PlainText"/>
        <w:rPr>
          <w:rFonts w:ascii="Courier New" w:hAnsi="Courier New" w:cs="Courier New"/>
          <w:sz w:val="22"/>
          <w:szCs w:val="22"/>
        </w:rPr>
      </w:pPr>
    </w:p>
    <w:p w14:paraId="48719F70"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People who have had mystical experiences and/or near-death encounters report that their lives are filled with an inner peace which they ascribe to being more fully aware of God’s Spirit and love enriching their lives.</w:t>
      </w:r>
    </w:p>
    <w:p w14:paraId="49FE732A" w14:textId="77777777" w:rsidR="00452C76" w:rsidRPr="00452C76" w:rsidRDefault="00452C76" w:rsidP="00452C76">
      <w:pPr>
        <w:pStyle w:val="PlainText"/>
        <w:rPr>
          <w:rFonts w:ascii="Courier New" w:hAnsi="Courier New" w:cs="Courier New"/>
          <w:sz w:val="22"/>
          <w:szCs w:val="22"/>
        </w:rPr>
      </w:pPr>
    </w:p>
    <w:p w14:paraId="4194E62D"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On the other hand, people who are unaware of the fact that God resides in them </w:t>
      </w:r>
      <w:proofErr w:type="gramStart"/>
      <w:r w:rsidRPr="00452C76">
        <w:rPr>
          <w:rFonts w:ascii="Arial" w:hAnsi="Arial" w:cs="Courier New"/>
          <w:sz w:val="22"/>
          <w:szCs w:val="22"/>
        </w:rPr>
        <w:t>and also</w:t>
      </w:r>
      <w:proofErr w:type="gramEnd"/>
      <w:r w:rsidRPr="00452C76">
        <w:rPr>
          <w:rFonts w:ascii="Arial" w:hAnsi="Arial" w:cs="Courier New"/>
          <w:sz w:val="22"/>
          <w:szCs w:val="22"/>
        </w:rPr>
        <w:t xml:space="preserve"> beyond them tend to have lives that are characterized by inner restlessness, discontent, and a profound sense of loneliness. It also explains why so many people are terribly selfish, deeply materialistic, and occasionally downright destructive.</w:t>
      </w:r>
    </w:p>
    <w:p w14:paraId="084F36F9" w14:textId="77777777" w:rsidR="00452C76" w:rsidRPr="00452C76" w:rsidRDefault="00452C76" w:rsidP="00452C76">
      <w:pPr>
        <w:pStyle w:val="PlainText"/>
        <w:rPr>
          <w:rFonts w:ascii="Courier New" w:hAnsi="Courier New" w:cs="Courier New"/>
          <w:sz w:val="22"/>
          <w:szCs w:val="22"/>
        </w:rPr>
      </w:pPr>
    </w:p>
    <w:p w14:paraId="61FCB423"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Having lost contact with God, the source of all love, people lose the grace to see things as they truly are, to see things through the eyes of unity and harmony. As such, they feel alienated from God, from each other, and the flow of life, much in the same way a newcomer occasionally feels alienated while standing alone at a party. While the newcomer may want to fully participate, he is not sure where to begin. He or she feels lost and left out.</w:t>
      </w:r>
    </w:p>
    <w:p w14:paraId="3697A012" w14:textId="77777777" w:rsidR="00452C76" w:rsidRPr="00452C76" w:rsidRDefault="00452C76" w:rsidP="00452C76">
      <w:pPr>
        <w:pStyle w:val="PlainText"/>
        <w:rPr>
          <w:rFonts w:ascii="Courier New" w:hAnsi="Courier New" w:cs="Courier New"/>
          <w:sz w:val="22"/>
          <w:szCs w:val="22"/>
        </w:rPr>
      </w:pPr>
    </w:p>
    <w:p w14:paraId="71E4A7F4"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The idea of being lost and left out is well expressed in the Christian concept of the “fall.” Whenever we become lost and estranged from God and from each other, when we are no longer aware of that connection with the Divine, then our lives have an emptiness that we seek to fill, and this vacuum can be filled temporarily with all kinds of “false gods.”</w:t>
      </w:r>
    </w:p>
    <w:p w14:paraId="6C0C3E8A" w14:textId="77777777" w:rsidR="00452C76" w:rsidRPr="00452C76" w:rsidRDefault="00452C76" w:rsidP="00452C76">
      <w:pPr>
        <w:pStyle w:val="PlainText"/>
        <w:rPr>
          <w:rFonts w:ascii="Courier New" w:hAnsi="Courier New" w:cs="Courier New"/>
          <w:sz w:val="22"/>
          <w:szCs w:val="22"/>
        </w:rPr>
      </w:pPr>
    </w:p>
    <w:p w14:paraId="2CC81A90"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However, when we become aware of our divine connection, then whatever feelings of loneliness or homesickness we might have </w:t>
      </w:r>
      <w:proofErr w:type="spellStart"/>
      <w:r w:rsidRPr="00452C76">
        <w:rPr>
          <w:rFonts w:ascii="Arial" w:hAnsi="Arial" w:cs="Courier New"/>
          <w:sz w:val="22"/>
          <w:szCs w:val="22"/>
        </w:rPr>
        <w:t>begin</w:t>
      </w:r>
      <w:proofErr w:type="spellEnd"/>
      <w:r w:rsidRPr="00452C76">
        <w:rPr>
          <w:rFonts w:ascii="Arial" w:hAnsi="Arial" w:cs="Courier New"/>
          <w:sz w:val="22"/>
          <w:szCs w:val="22"/>
        </w:rPr>
        <w:t xml:space="preserve"> to vanish because of the realization of our attachment to God and to the whole of God’s creation.</w:t>
      </w:r>
    </w:p>
    <w:p w14:paraId="13AFC57B" w14:textId="77777777" w:rsidR="00452C76" w:rsidRPr="00452C76" w:rsidRDefault="00452C76" w:rsidP="00452C76">
      <w:pPr>
        <w:pStyle w:val="PlainText"/>
        <w:rPr>
          <w:rFonts w:ascii="Courier New" w:hAnsi="Courier New" w:cs="Courier New"/>
          <w:sz w:val="22"/>
          <w:szCs w:val="22"/>
        </w:rPr>
      </w:pPr>
    </w:p>
    <w:p w14:paraId="5937B7E1"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All of us are born with this connection to the Divine, but other things in life can cause us to ignore it or forget it. How then do we re-establish our connection with God, the source of divine love and harmony? How do we reawaken that awareness?</w:t>
      </w:r>
    </w:p>
    <w:p w14:paraId="4996156B" w14:textId="77777777" w:rsidR="00452C76" w:rsidRPr="00452C76" w:rsidRDefault="00452C76" w:rsidP="00452C76">
      <w:pPr>
        <w:pStyle w:val="PlainText"/>
        <w:rPr>
          <w:rFonts w:ascii="Courier New" w:hAnsi="Courier New" w:cs="Courier New"/>
          <w:sz w:val="22"/>
          <w:szCs w:val="22"/>
        </w:rPr>
      </w:pPr>
    </w:p>
    <w:p w14:paraId="1DC08C2E"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According to our Christian faith, there’s nothing we </w:t>
      </w:r>
      <w:proofErr w:type="gramStart"/>
      <w:r w:rsidRPr="00452C76">
        <w:rPr>
          <w:rFonts w:ascii="Arial" w:hAnsi="Arial" w:cs="Courier New"/>
          <w:sz w:val="22"/>
          <w:szCs w:val="22"/>
        </w:rPr>
        <w:t>have to</w:t>
      </w:r>
      <w:proofErr w:type="gramEnd"/>
      <w:r w:rsidRPr="00452C76">
        <w:rPr>
          <w:rFonts w:ascii="Arial" w:hAnsi="Arial" w:cs="Courier New"/>
          <w:sz w:val="22"/>
          <w:szCs w:val="22"/>
        </w:rPr>
        <w:t xml:space="preserve"> do to earn this connection — it’s already there. As I said earlier, we are born with it because we are created in the image of God. To help reconnect, the Gospels tell us that God came to us in a human being, in Jesus of Nazareth. Following his death and resurrection, God’s Spirit remains with us.</w:t>
      </w:r>
    </w:p>
    <w:p w14:paraId="7ECE802C" w14:textId="77777777" w:rsidR="00452C76" w:rsidRPr="00452C76" w:rsidRDefault="00452C76" w:rsidP="00452C76">
      <w:pPr>
        <w:pStyle w:val="PlainText"/>
        <w:rPr>
          <w:rFonts w:ascii="Courier New" w:hAnsi="Courier New" w:cs="Courier New"/>
          <w:sz w:val="22"/>
          <w:szCs w:val="22"/>
        </w:rPr>
      </w:pPr>
    </w:p>
    <w:p w14:paraId="5318126B"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In fact, God’s Spirit, or that which we call the Holy Spirit, has been present within us and around us since the beginning of creation. The coming of Jesus was to make this Spirit more evident so that we could experience its full power. Even when Jesus was killed, the Easter event showed that no matter what we do, God’s Holy Spirit remains active in the world and in us. People who have had mystical encounters, including “near-death” experiences, confirm this.</w:t>
      </w:r>
    </w:p>
    <w:p w14:paraId="5D876537" w14:textId="77777777" w:rsidR="00452C76" w:rsidRPr="00452C76" w:rsidRDefault="00452C76" w:rsidP="00452C76">
      <w:pPr>
        <w:pStyle w:val="PlainText"/>
        <w:rPr>
          <w:rFonts w:ascii="Courier New" w:hAnsi="Courier New" w:cs="Courier New"/>
          <w:sz w:val="22"/>
          <w:szCs w:val="22"/>
        </w:rPr>
      </w:pPr>
    </w:p>
    <w:p w14:paraId="2E42E0B9"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One person who had such a mystical adventure described it this way: “I was swept away with an immense feeling of joy and belonging... the walls that separated me from the world dissolved, and a great weight was lifted from my shoulders. Sensing the surge of life in everything around me, I knew for the first time in my life that I really did belong to the world and that everything was as it should be.”</w:t>
      </w:r>
    </w:p>
    <w:p w14:paraId="56B3E8B4" w14:textId="77777777" w:rsidR="00452C76" w:rsidRPr="00452C76" w:rsidRDefault="00452C76" w:rsidP="00452C76">
      <w:pPr>
        <w:pStyle w:val="PlainText"/>
        <w:rPr>
          <w:rFonts w:ascii="Courier New" w:hAnsi="Courier New" w:cs="Courier New"/>
          <w:sz w:val="22"/>
          <w:szCs w:val="22"/>
        </w:rPr>
      </w:pPr>
    </w:p>
    <w:p w14:paraId="4EF336E1"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I believe this is what the disciples experienced at Pentecost when they had an overwhelming sense of the power of God’s Spirit working in and among them. All the barriers that divided them from others were gone.</w:t>
      </w:r>
    </w:p>
    <w:p w14:paraId="638D2862" w14:textId="77777777" w:rsidR="00452C76" w:rsidRPr="00452C76" w:rsidRDefault="00452C76" w:rsidP="00452C76">
      <w:pPr>
        <w:pStyle w:val="PlainText"/>
        <w:rPr>
          <w:rFonts w:ascii="Courier New" w:hAnsi="Courier New" w:cs="Courier New"/>
          <w:sz w:val="22"/>
          <w:szCs w:val="22"/>
        </w:rPr>
      </w:pPr>
    </w:p>
    <w:p w14:paraId="39531EDA"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In temperament, nationality, language, culture, or social class, each person present on that Pentecost occasion was different from the others. But now, </w:t>
      </w:r>
      <w:proofErr w:type="gramStart"/>
      <w:r w:rsidRPr="00452C76">
        <w:rPr>
          <w:rFonts w:ascii="Arial" w:hAnsi="Arial" w:cs="Courier New"/>
          <w:sz w:val="22"/>
          <w:szCs w:val="22"/>
        </w:rPr>
        <w:t>in spite of</w:t>
      </w:r>
      <w:proofErr w:type="gramEnd"/>
      <w:r w:rsidRPr="00452C76">
        <w:rPr>
          <w:rFonts w:ascii="Arial" w:hAnsi="Arial" w:cs="Courier New"/>
          <w:sz w:val="22"/>
          <w:szCs w:val="22"/>
        </w:rPr>
        <w:t xml:space="preserve"> their differences, they experienced a new kind of relationship with each other and with God.</w:t>
      </w:r>
    </w:p>
    <w:p w14:paraId="44D37693" w14:textId="77777777" w:rsidR="00452C76" w:rsidRPr="00452C76" w:rsidRDefault="00452C76" w:rsidP="00452C76">
      <w:pPr>
        <w:pStyle w:val="PlainText"/>
        <w:rPr>
          <w:rFonts w:ascii="Courier New" w:hAnsi="Courier New" w:cs="Courier New"/>
          <w:sz w:val="22"/>
          <w:szCs w:val="22"/>
        </w:rPr>
      </w:pPr>
    </w:p>
    <w:p w14:paraId="7F78B606"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This does not mean they became a homogeneous, classless, or undifferentiated collection of people. They were, in fact, even more aware of their differences. What Pentecost did was to create out of this diverse gathering a new kind of harmony without destroying individual differences. They were free to be themselves in </w:t>
      </w:r>
      <w:proofErr w:type="gramStart"/>
      <w:r w:rsidRPr="00452C76">
        <w:rPr>
          <w:rFonts w:ascii="Arial" w:hAnsi="Arial" w:cs="Courier New"/>
          <w:sz w:val="22"/>
          <w:szCs w:val="22"/>
        </w:rPr>
        <w:t>all of</w:t>
      </w:r>
      <w:proofErr w:type="gramEnd"/>
      <w:r w:rsidRPr="00452C76">
        <w:rPr>
          <w:rFonts w:ascii="Arial" w:hAnsi="Arial" w:cs="Courier New"/>
          <w:sz w:val="22"/>
          <w:szCs w:val="22"/>
        </w:rPr>
        <w:t xml:space="preserve"> their individuality and potentiality and yet were drawn into a harmonious community with others that transcended their differences.</w:t>
      </w:r>
    </w:p>
    <w:p w14:paraId="54EBEF1A" w14:textId="77777777" w:rsidR="00452C76" w:rsidRPr="00452C76" w:rsidRDefault="00452C76" w:rsidP="00452C76">
      <w:pPr>
        <w:pStyle w:val="PlainText"/>
        <w:rPr>
          <w:rFonts w:ascii="Courier New" w:hAnsi="Courier New" w:cs="Courier New"/>
          <w:sz w:val="22"/>
          <w:szCs w:val="22"/>
        </w:rPr>
      </w:pPr>
    </w:p>
    <w:p w14:paraId="7A409A13"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How then do we recognize God’s Spirit or what we Christians like to call the Holy Spirit? What can we do to be more open to these mystical encounters with the spiritual? To begin with, we need to realize that we cannot control God’s Spirit or that which we call the Holy Spirit. We cannot bend it to our will. We cannot conjure it up magically. Jesus said, “The Spirit is like the wind; it blows where it will.”</w:t>
      </w:r>
    </w:p>
    <w:p w14:paraId="1B63BEBE" w14:textId="77777777" w:rsidR="00452C76" w:rsidRPr="00452C76" w:rsidRDefault="00452C76" w:rsidP="00452C76">
      <w:pPr>
        <w:pStyle w:val="PlainText"/>
        <w:rPr>
          <w:rFonts w:ascii="Courier New" w:hAnsi="Courier New" w:cs="Courier New"/>
          <w:sz w:val="22"/>
          <w:szCs w:val="22"/>
        </w:rPr>
      </w:pPr>
    </w:p>
    <w:p w14:paraId="5C9951F8"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It has been the experience of mystics through the ages that peak spiritual moments occur naturally, by grace. Openness to these moments is what is needed. Those who try too hard to make them happen face the danger of becoming self-absorbed rather than self-forgetful. Jesus said, “If you would find yourself, you must first lose yourself.”</w:t>
      </w:r>
    </w:p>
    <w:p w14:paraId="00EA73DC" w14:textId="77777777" w:rsidR="00452C76" w:rsidRPr="00452C76" w:rsidRDefault="00452C76" w:rsidP="00452C76">
      <w:pPr>
        <w:pStyle w:val="PlainText"/>
        <w:rPr>
          <w:rFonts w:ascii="Courier New" w:hAnsi="Courier New" w:cs="Courier New"/>
          <w:sz w:val="22"/>
          <w:szCs w:val="22"/>
        </w:rPr>
      </w:pPr>
    </w:p>
    <w:p w14:paraId="3D6B6D74"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It’s like any other journey. To truly experience the delight of the trip, we should not put all the emphasis on the destination. We need to relax and enjoy the trip along the way. And we can’t be so intent on reaching our destination that we fail to stop along the way when necessary.</w:t>
      </w:r>
    </w:p>
    <w:p w14:paraId="5D52CD43" w14:textId="77777777" w:rsidR="00452C76" w:rsidRPr="00452C76" w:rsidRDefault="00452C76" w:rsidP="00452C76">
      <w:pPr>
        <w:pStyle w:val="PlainText"/>
        <w:rPr>
          <w:rFonts w:ascii="Courier New" w:hAnsi="Courier New" w:cs="Courier New"/>
          <w:sz w:val="22"/>
          <w:szCs w:val="22"/>
        </w:rPr>
      </w:pPr>
    </w:p>
    <w:p w14:paraId="4C996BA4"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Someone put it this way: “Learning to relax into the mystery of life is an important aim on the journey home.” And sometimes we </w:t>
      </w:r>
      <w:proofErr w:type="gramStart"/>
      <w:r w:rsidRPr="00452C76">
        <w:rPr>
          <w:rFonts w:ascii="Arial" w:hAnsi="Arial" w:cs="Courier New"/>
          <w:sz w:val="22"/>
          <w:szCs w:val="22"/>
        </w:rPr>
        <w:t>have to</w:t>
      </w:r>
      <w:proofErr w:type="gramEnd"/>
      <w:r w:rsidRPr="00452C76">
        <w:rPr>
          <w:rFonts w:ascii="Arial" w:hAnsi="Arial" w:cs="Courier New"/>
          <w:sz w:val="22"/>
          <w:szCs w:val="22"/>
        </w:rPr>
        <w:t xml:space="preserve"> stop to help the person with the flat tire on the roadside. We grow in our knowledge of God by performing virtuous acts. We love God by loving our neighbor. This kind of love helps us to recognize the Holy Spirit. That’s the main point of the parable of the good Samaritan.</w:t>
      </w:r>
    </w:p>
    <w:p w14:paraId="34C3466D" w14:textId="77777777" w:rsidR="00452C76" w:rsidRPr="00452C76" w:rsidRDefault="00452C76" w:rsidP="00452C76">
      <w:pPr>
        <w:pStyle w:val="PlainText"/>
        <w:rPr>
          <w:rFonts w:ascii="Courier New" w:hAnsi="Courier New" w:cs="Courier New"/>
          <w:sz w:val="22"/>
          <w:szCs w:val="22"/>
        </w:rPr>
      </w:pPr>
    </w:p>
    <w:p w14:paraId="427180E4"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When we give ourselves to creation wholeheartedly, we naturally overcome self-centeredness and increase our sense of belonging to God. People who have had near-death experiences confirm this. One person described it this way:</w:t>
      </w:r>
    </w:p>
    <w:p w14:paraId="176A74A3" w14:textId="77777777" w:rsidR="00452C76" w:rsidRPr="00452C76" w:rsidRDefault="00452C76" w:rsidP="00452C76">
      <w:pPr>
        <w:pStyle w:val="PlainText"/>
        <w:rPr>
          <w:rFonts w:ascii="Courier New" w:hAnsi="Courier New" w:cs="Courier New"/>
          <w:sz w:val="22"/>
          <w:szCs w:val="22"/>
        </w:rPr>
      </w:pPr>
    </w:p>
    <w:p w14:paraId="6A094177"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“Anyone who has had such an experience of God... knows that there is only one truly significant work to do in life, and that is to love — to love nature, to love people, to love animals, to love creation itself, just because it is. To serve God’s creation with a warm and loving hand of generosity and compassion — that is the only meaningful existence.”</w:t>
      </w:r>
    </w:p>
    <w:p w14:paraId="0021718A" w14:textId="77777777" w:rsidR="00452C76" w:rsidRPr="00452C76" w:rsidRDefault="00452C76" w:rsidP="00452C76">
      <w:pPr>
        <w:pStyle w:val="PlainText"/>
        <w:rPr>
          <w:rFonts w:ascii="Courier New" w:hAnsi="Courier New" w:cs="Courier New"/>
          <w:sz w:val="22"/>
          <w:szCs w:val="22"/>
        </w:rPr>
      </w:pPr>
    </w:p>
    <w:p w14:paraId="1E0D5F8D"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This recognition of the Holy Spirit and being aware of its power working in us is not some “other-worldly” existence. It is to live fully in life here and now. The more you realize your relatedness to God, God’s creatures, and creation itself, the more you are fully alive.</w:t>
      </w:r>
    </w:p>
    <w:p w14:paraId="02176258" w14:textId="77777777" w:rsidR="00452C76" w:rsidRPr="00452C76" w:rsidRDefault="00452C76" w:rsidP="00452C76">
      <w:pPr>
        <w:pStyle w:val="PlainText"/>
        <w:rPr>
          <w:rFonts w:ascii="Courier New" w:hAnsi="Courier New" w:cs="Courier New"/>
          <w:sz w:val="22"/>
          <w:szCs w:val="22"/>
        </w:rPr>
      </w:pPr>
    </w:p>
    <w:p w14:paraId="56247BB8" w14:textId="77777777" w:rsidR="00452C76" w:rsidRPr="00452C76" w:rsidRDefault="00452C76" w:rsidP="00452C76">
      <w:pPr>
        <w:pStyle w:val="PlainText"/>
        <w:rPr>
          <w:rFonts w:ascii="Courier New" w:hAnsi="Courier New" w:cs="Courier New"/>
          <w:sz w:val="22"/>
          <w:szCs w:val="22"/>
        </w:rPr>
      </w:pPr>
      <w:r w:rsidRPr="00452C76">
        <w:rPr>
          <w:rFonts w:ascii="Arial" w:hAnsi="Arial" w:cs="Courier New"/>
          <w:sz w:val="22"/>
          <w:szCs w:val="22"/>
        </w:rPr>
        <w:t>An ancient mystic said it this way, “The glory of God is the human being fully alive.” In other words, when we become fully alert and responsive to the many surprising gifts of everyday life, we are living spiritually.</w:t>
      </w:r>
    </w:p>
    <w:p w14:paraId="50AB3310" w14:textId="77777777" w:rsidR="00452C76" w:rsidRPr="00452C76" w:rsidRDefault="00452C76" w:rsidP="00452C76">
      <w:pPr>
        <w:pStyle w:val="PlainText"/>
        <w:rPr>
          <w:rFonts w:ascii="Courier New" w:hAnsi="Courier New" w:cs="Courier New"/>
          <w:sz w:val="22"/>
          <w:szCs w:val="22"/>
        </w:rPr>
      </w:pPr>
    </w:p>
    <w:p w14:paraId="5D4568AE" w14:textId="52D2C8E6" w:rsidR="00F91B6F" w:rsidRPr="00F91B6F" w:rsidRDefault="00452C76" w:rsidP="00452C76">
      <w:pPr>
        <w:pStyle w:val="PlainText"/>
        <w:rPr>
          <w:rFonts w:ascii="Courier New" w:hAnsi="Courier New" w:cs="Courier New"/>
          <w:sz w:val="22"/>
          <w:szCs w:val="22"/>
        </w:rPr>
      </w:pPr>
      <w:r w:rsidRPr="00452C76">
        <w:rPr>
          <w:rFonts w:ascii="Arial" w:hAnsi="Arial" w:cs="Courier New"/>
          <w:sz w:val="22"/>
          <w:szCs w:val="22"/>
        </w:rPr>
        <w:t xml:space="preserve">Above all, remember this: even though I have talked about near-death experiences, you do not need to have one, and you do not have to have some other kind of life-changing mystical encounter </w:t>
      </w:r>
      <w:proofErr w:type="gramStart"/>
      <w:r w:rsidRPr="00452C76">
        <w:rPr>
          <w:rFonts w:ascii="Arial" w:hAnsi="Arial" w:cs="Courier New"/>
          <w:sz w:val="22"/>
          <w:szCs w:val="22"/>
        </w:rPr>
        <w:t>in order to</w:t>
      </w:r>
      <w:proofErr w:type="gramEnd"/>
      <w:r w:rsidRPr="00452C76">
        <w:rPr>
          <w:rFonts w:ascii="Arial" w:hAnsi="Arial" w:cs="Courier New"/>
          <w:sz w:val="22"/>
          <w:szCs w:val="22"/>
        </w:rPr>
        <w:t xml:space="preserve"> wake you up spiritually. Recognizing the Holy Spirit is about waking up to everything. What could be simpler than that? The old railroad crossing signs put it very simply, “Stop, Look, and Listen.” Amen.</w:t>
      </w:r>
    </w:p>
    <w:sectPr w:rsidR="00F91B6F" w:rsidRPr="00F91B6F" w:rsidSect="00062AA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CC4"/>
    <w:rsid w:val="00062AAF"/>
    <w:rsid w:val="0015336A"/>
    <w:rsid w:val="001C07F8"/>
    <w:rsid w:val="00253078"/>
    <w:rsid w:val="00452C76"/>
    <w:rsid w:val="005C7B5F"/>
    <w:rsid w:val="00712C82"/>
    <w:rsid w:val="00C87CC4"/>
    <w:rsid w:val="00F91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A3DE8"/>
  <w15:chartTrackingRefBased/>
  <w15:docId w15:val="{A96C9B78-DF79-4397-8613-72EFF35AF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62AA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62AA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1470</Words>
  <Characters>8380</Characters>
  <Application>Microsoft Office Word</Application>
  <DocSecurity>0</DocSecurity>
  <Lines>69</Lines>
  <Paragraphs>19</Paragraphs>
  <ScaleCrop>false</ScaleCrop>
  <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2021-12-08T03:06:00Z</dcterms:created>
  <dcterms:modified xsi:type="dcterms:W3CDTF">2024-10-02T22:05:00Z</dcterms:modified>
</cp:coreProperties>
</file>