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A4408D"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Sunday, June 9, 1985</w:t>
      </w:r>
    </w:p>
    <w:p w14:paraId="00000002" w14:textId="77777777" w:rsidR="00A4408D"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b/>
          <w:color w:val="000000"/>
          <w:sz w:val="22"/>
          <w:szCs w:val="21"/>
        </w:rPr>
        <w:t xml:space="preserve">WAYS OF REMEMBERING </w:t>
      </w:r>
    </w:p>
    <w:p w14:paraId="00000003" w14:textId="77777777" w:rsidR="00A4408D"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 xml:space="preserve">Corinthians 11:23-26; Mark 2:23-3:6, 14:22-26 </w:t>
      </w:r>
    </w:p>
    <w:p w14:paraId="12EE519D" w14:textId="77777777" w:rsidR="00102290" w:rsidRDefault="00102290">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04" w14:textId="77777777" w:rsidR="00A4408D" w:rsidRDefault="00A4408D">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05" w14:textId="77777777" w:rsidR="00A4408D" w:rsidRDefault="00000000">
      <w:pPr>
        <w:pBdr>
          <w:top w:val="nil"/>
          <w:left w:val="nil"/>
          <w:bottom w:val="nil"/>
          <w:right w:val="nil"/>
          <w:between w:val="nil"/>
        </w:pBdr>
        <w:spacing w:after="0" w:line="240" w:lineRule="auto"/>
        <w:rPr>
          <w:rFonts w:ascii="Courier New" w:eastAsia="Courier New" w:hAnsi="Courier New" w:cs="Courier New"/>
          <w:sz w:val="21"/>
          <w:szCs w:val="21"/>
        </w:rPr>
      </w:pPr>
      <w:r>
        <w:rPr>
          <w:rFonts w:ascii="Arial" w:eastAsia="Courier New" w:hAnsi="Arial" w:cs="Courier New"/>
          <w:sz w:val="22"/>
          <w:szCs w:val="21"/>
        </w:rPr>
        <w:t>We human beings are distinguished from other living creatures by one fact we seldom consider. We are the only creatures who build tombs, and erect monuments.</w:t>
      </w:r>
    </w:p>
    <w:p w14:paraId="00000006" w14:textId="77777777" w:rsidR="00A4408D" w:rsidRDefault="00A4408D">
      <w:pPr>
        <w:pBdr>
          <w:top w:val="nil"/>
          <w:left w:val="nil"/>
          <w:bottom w:val="nil"/>
          <w:right w:val="nil"/>
          <w:between w:val="nil"/>
        </w:pBdr>
        <w:spacing w:after="0" w:line="240" w:lineRule="auto"/>
        <w:rPr>
          <w:rFonts w:ascii="Courier New" w:eastAsia="Courier New" w:hAnsi="Courier New" w:cs="Courier New"/>
          <w:sz w:val="21"/>
          <w:szCs w:val="21"/>
        </w:rPr>
      </w:pPr>
    </w:p>
    <w:p w14:paraId="00000007" w14:textId="77777777" w:rsidR="00A4408D" w:rsidRDefault="00000000">
      <w:pPr>
        <w:pBdr>
          <w:top w:val="nil"/>
          <w:left w:val="nil"/>
          <w:bottom w:val="nil"/>
          <w:right w:val="nil"/>
          <w:between w:val="nil"/>
        </w:pBdr>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To put it another way, only we human beings seem to have the desire or </w:t>
      </w:r>
      <w:proofErr w:type="gramStart"/>
      <w:r>
        <w:rPr>
          <w:rFonts w:ascii="Arial" w:eastAsia="Courier New" w:hAnsi="Arial" w:cs="Courier New"/>
          <w:sz w:val="22"/>
          <w:szCs w:val="21"/>
        </w:rPr>
        <w:t>instinct to want</w:t>
      </w:r>
      <w:proofErr w:type="gramEnd"/>
      <w:r>
        <w:rPr>
          <w:rFonts w:ascii="Arial" w:eastAsia="Courier New" w:hAnsi="Arial" w:cs="Courier New"/>
          <w:sz w:val="22"/>
          <w:szCs w:val="21"/>
        </w:rPr>
        <w:t xml:space="preserve"> to preserve the memory of ourselves. As far back as the race is found, there are markers for graves seeking to keep alive a memory.  The remains of tombs are more ancient than the remains of dwelling places for people who were alive. Cities of the dead in archeology antedate cities for the living. We human beings will do almost anything to keep from being forgotten.</w:t>
      </w:r>
    </w:p>
    <w:p w14:paraId="00000008" w14:textId="77777777" w:rsidR="00A4408D" w:rsidRDefault="00A4408D">
      <w:pPr>
        <w:pBdr>
          <w:top w:val="nil"/>
          <w:left w:val="nil"/>
          <w:bottom w:val="nil"/>
          <w:right w:val="nil"/>
          <w:between w:val="nil"/>
        </w:pBdr>
        <w:spacing w:after="0" w:line="240" w:lineRule="auto"/>
        <w:rPr>
          <w:rFonts w:ascii="Courier New" w:eastAsia="Courier New" w:hAnsi="Courier New" w:cs="Courier New"/>
          <w:sz w:val="21"/>
          <w:szCs w:val="21"/>
        </w:rPr>
      </w:pPr>
    </w:p>
    <w:p w14:paraId="00000009" w14:textId="1CED3F8C" w:rsidR="00A4408D" w:rsidRDefault="00000000">
      <w:pPr>
        <w:pBdr>
          <w:top w:val="nil"/>
          <w:left w:val="nil"/>
          <w:bottom w:val="nil"/>
          <w:right w:val="nil"/>
          <w:between w:val="nil"/>
        </w:pBdr>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But there´s more to memory than just being remembered. </w:t>
      </w:r>
      <w:proofErr w:type="gramStart"/>
      <w:r>
        <w:rPr>
          <w:rFonts w:ascii="Arial" w:eastAsia="Courier New" w:hAnsi="Arial" w:cs="Courier New"/>
          <w:sz w:val="22"/>
          <w:szCs w:val="21"/>
        </w:rPr>
        <w:t>The</w:t>
      </w:r>
      <w:r w:rsidR="00102290">
        <w:rPr>
          <w:rFonts w:ascii="Arial" w:eastAsia="Courier New" w:hAnsi="Arial" w:cs="Courier New"/>
          <w:sz w:val="22"/>
          <w:szCs w:val="21"/>
        </w:rPr>
        <w:t xml:space="preserve"> </w:t>
      </w:r>
      <w:r>
        <w:rPr>
          <w:rFonts w:ascii="Arial" w:eastAsia="Courier New" w:hAnsi="Arial" w:cs="Courier New"/>
          <w:sz w:val="22"/>
          <w:szCs w:val="21"/>
        </w:rPr>
        <w:t>remembering</w:t>
      </w:r>
      <w:proofErr w:type="gramEnd"/>
      <w:r>
        <w:rPr>
          <w:rFonts w:ascii="Arial" w:eastAsia="Courier New" w:hAnsi="Arial" w:cs="Courier New"/>
          <w:sz w:val="22"/>
          <w:szCs w:val="21"/>
        </w:rPr>
        <w:t xml:space="preserve"> of things past can be a guide and </w:t>
      </w:r>
      <w:proofErr w:type="gramStart"/>
      <w:r>
        <w:rPr>
          <w:rFonts w:ascii="Arial" w:eastAsia="Courier New" w:hAnsi="Arial" w:cs="Courier New"/>
          <w:sz w:val="22"/>
          <w:szCs w:val="21"/>
        </w:rPr>
        <w:t>a</w:t>
      </w:r>
      <w:proofErr w:type="gramEnd"/>
      <w:r>
        <w:rPr>
          <w:rFonts w:ascii="Arial" w:eastAsia="Courier New" w:hAnsi="Arial" w:cs="Courier New"/>
          <w:sz w:val="22"/>
          <w:szCs w:val="21"/>
        </w:rPr>
        <w:t xml:space="preserve"> help in the present and the future. It</w:t>
      </w:r>
      <w:r w:rsidR="00102290">
        <w:rPr>
          <w:rFonts w:ascii="Arial" w:eastAsia="Courier New" w:hAnsi="Arial" w:cs="Courier New"/>
          <w:sz w:val="22"/>
          <w:szCs w:val="21"/>
        </w:rPr>
        <w:t>’</w:t>
      </w:r>
      <w:r>
        <w:rPr>
          <w:rFonts w:ascii="Arial" w:eastAsia="Courier New" w:hAnsi="Arial" w:cs="Courier New"/>
          <w:sz w:val="22"/>
          <w:szCs w:val="21"/>
        </w:rPr>
        <w:t xml:space="preserve">s also a way of saying that the past, present and future are inextricably linked together. Especially, therefore, in our Christian faith is remembering important. </w:t>
      </w:r>
    </w:p>
    <w:p w14:paraId="0000000A" w14:textId="77777777" w:rsidR="00A4408D" w:rsidRDefault="00A4408D">
      <w:pPr>
        <w:pBdr>
          <w:top w:val="nil"/>
          <w:left w:val="nil"/>
          <w:bottom w:val="nil"/>
          <w:right w:val="nil"/>
          <w:between w:val="nil"/>
        </w:pBdr>
        <w:spacing w:after="0" w:line="240" w:lineRule="auto"/>
        <w:rPr>
          <w:rFonts w:ascii="Courier New" w:eastAsia="Courier New" w:hAnsi="Courier New" w:cs="Courier New"/>
          <w:sz w:val="21"/>
          <w:szCs w:val="21"/>
        </w:rPr>
      </w:pPr>
    </w:p>
    <w:p w14:paraId="0000000C" w14:textId="4BD5A8D7" w:rsidR="00A4408D" w:rsidRDefault="00000000">
      <w:pPr>
        <w:pBdr>
          <w:top w:val="nil"/>
          <w:left w:val="nil"/>
          <w:bottom w:val="nil"/>
          <w:right w:val="nil"/>
          <w:between w:val="nil"/>
        </w:pBdr>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The Bible makes abundant use of the faculty of memory. The Bible itself is memory written down. Again and again in the </w:t>
      </w:r>
      <w:r w:rsidR="00102290">
        <w:rPr>
          <w:rFonts w:ascii="Arial" w:eastAsia="Courier New" w:hAnsi="Arial" w:cs="Courier New"/>
          <w:sz w:val="22"/>
          <w:szCs w:val="21"/>
        </w:rPr>
        <w:t>O</w:t>
      </w:r>
      <w:r>
        <w:rPr>
          <w:rFonts w:ascii="Arial" w:eastAsia="Courier New" w:hAnsi="Arial" w:cs="Courier New"/>
          <w:sz w:val="22"/>
          <w:szCs w:val="21"/>
        </w:rPr>
        <w:t xml:space="preserve">ld </w:t>
      </w:r>
      <w:r w:rsidR="00102290">
        <w:rPr>
          <w:rFonts w:ascii="Arial" w:eastAsia="Courier New" w:hAnsi="Arial" w:cs="Courier New"/>
          <w:sz w:val="22"/>
          <w:szCs w:val="21"/>
        </w:rPr>
        <w:t>T</w:t>
      </w:r>
      <w:r>
        <w:rPr>
          <w:rFonts w:ascii="Arial" w:eastAsia="Courier New" w:hAnsi="Arial" w:cs="Courier New"/>
          <w:sz w:val="22"/>
          <w:szCs w:val="21"/>
        </w:rPr>
        <w:t>estament, God says to the people of Israel, “Remember”!</w:t>
      </w:r>
      <w:r w:rsidR="00102290">
        <w:rPr>
          <w:rFonts w:ascii="Arial" w:eastAsia="Courier New" w:hAnsi="Arial" w:cs="Courier New"/>
          <w:sz w:val="22"/>
          <w:szCs w:val="21"/>
        </w:rPr>
        <w:t xml:space="preserve"> </w:t>
      </w:r>
      <w:r>
        <w:rPr>
          <w:rFonts w:ascii="Arial" w:eastAsia="Courier New" w:hAnsi="Arial" w:cs="Courier New"/>
          <w:sz w:val="22"/>
          <w:szCs w:val="21"/>
        </w:rPr>
        <w:t>Remember you were slaves in Egypt. Remember that God led you out of slavery! Remember the Sabbath to keep it holy. Remember your ancestors in the faith!</w:t>
      </w:r>
    </w:p>
    <w:p w14:paraId="0000000D" w14:textId="77777777" w:rsidR="00A4408D" w:rsidRDefault="00A4408D">
      <w:pPr>
        <w:pBdr>
          <w:top w:val="nil"/>
          <w:left w:val="nil"/>
          <w:bottom w:val="nil"/>
          <w:right w:val="nil"/>
          <w:between w:val="nil"/>
        </w:pBdr>
        <w:spacing w:after="0" w:line="240" w:lineRule="auto"/>
        <w:rPr>
          <w:rFonts w:ascii="Courier New" w:eastAsia="Courier New" w:hAnsi="Courier New" w:cs="Courier New"/>
          <w:sz w:val="21"/>
          <w:szCs w:val="21"/>
        </w:rPr>
      </w:pPr>
    </w:p>
    <w:p w14:paraId="0000000E" w14:textId="77777777" w:rsidR="00A4408D" w:rsidRDefault="00000000">
      <w:pPr>
        <w:pBdr>
          <w:top w:val="nil"/>
          <w:left w:val="nil"/>
          <w:bottom w:val="nil"/>
          <w:right w:val="nil"/>
          <w:between w:val="nil"/>
        </w:pBdr>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God knows that what we choose to </w:t>
      </w:r>
      <w:proofErr w:type="gramStart"/>
      <w:r>
        <w:rPr>
          <w:rFonts w:ascii="Arial" w:eastAsia="Courier New" w:hAnsi="Arial" w:cs="Courier New"/>
          <w:sz w:val="22"/>
          <w:szCs w:val="21"/>
        </w:rPr>
        <w:t>remember to a large extent</w:t>
      </w:r>
      <w:proofErr w:type="gramEnd"/>
      <w:r>
        <w:rPr>
          <w:rFonts w:ascii="Arial" w:eastAsia="Courier New" w:hAnsi="Arial" w:cs="Courier New"/>
          <w:sz w:val="22"/>
          <w:szCs w:val="21"/>
        </w:rPr>
        <w:t xml:space="preserve"> determines what we are and what we do. A remembered hatred can cause us to continue to hate and block us from loving. A remembered love can cause us to continue to love.</w:t>
      </w:r>
    </w:p>
    <w:p w14:paraId="0000000F" w14:textId="77777777" w:rsidR="00A4408D" w:rsidRDefault="00A4408D">
      <w:pPr>
        <w:pBdr>
          <w:top w:val="nil"/>
          <w:left w:val="nil"/>
          <w:bottom w:val="nil"/>
          <w:right w:val="nil"/>
          <w:between w:val="nil"/>
        </w:pBdr>
        <w:spacing w:after="0" w:line="240" w:lineRule="auto"/>
        <w:rPr>
          <w:rFonts w:ascii="Courier New" w:eastAsia="Courier New" w:hAnsi="Courier New" w:cs="Courier New"/>
          <w:sz w:val="21"/>
          <w:szCs w:val="21"/>
        </w:rPr>
      </w:pPr>
    </w:p>
    <w:p w14:paraId="00000010" w14:textId="77777777" w:rsidR="00A4408D" w:rsidRDefault="00000000" w:rsidP="00102290">
      <w:pPr>
        <w:pBdr>
          <w:top w:val="nil"/>
          <w:left w:val="nil"/>
          <w:bottom w:val="nil"/>
          <w:right w:val="nil"/>
          <w:between w:val="nil"/>
        </w:pBdr>
        <w:spacing w:after="0" w:line="240" w:lineRule="auto"/>
        <w:rPr>
          <w:rFonts w:ascii="Courier New" w:eastAsia="Courier New" w:hAnsi="Courier New" w:cs="Courier New"/>
          <w:sz w:val="21"/>
          <w:szCs w:val="21"/>
        </w:rPr>
      </w:pPr>
      <w:r>
        <w:rPr>
          <w:rFonts w:ascii="Arial" w:eastAsia="Courier New" w:hAnsi="Arial" w:cs="Courier New"/>
          <w:sz w:val="22"/>
          <w:szCs w:val="21"/>
        </w:rPr>
        <w:t>All holidays are ways of remembering. They recall events or individuals of the past. Birthdays, Anniversaries, July 4th, Memorial Day, Thanksgiving, Christmas, Veterans Day, Columbus Day, Washington’s Birthday, Easter all are dates to help us remember.</w:t>
      </w:r>
    </w:p>
    <w:p w14:paraId="00000011" w14:textId="77777777" w:rsidR="00A4408D" w:rsidRDefault="00A4408D" w:rsidP="00102290">
      <w:pPr>
        <w:pBdr>
          <w:top w:val="nil"/>
          <w:left w:val="nil"/>
          <w:bottom w:val="nil"/>
          <w:right w:val="nil"/>
          <w:between w:val="nil"/>
        </w:pBdr>
        <w:spacing w:after="0" w:line="240" w:lineRule="auto"/>
        <w:rPr>
          <w:rFonts w:ascii="Courier New" w:eastAsia="Courier New" w:hAnsi="Courier New" w:cs="Courier New"/>
          <w:sz w:val="21"/>
          <w:szCs w:val="21"/>
        </w:rPr>
      </w:pPr>
    </w:p>
    <w:p w14:paraId="00000012" w14:textId="77777777" w:rsidR="00A4408D" w:rsidRDefault="00000000" w:rsidP="00102290">
      <w:pPr>
        <w:pBdr>
          <w:top w:val="nil"/>
          <w:left w:val="nil"/>
          <w:bottom w:val="nil"/>
          <w:right w:val="nil"/>
          <w:between w:val="nil"/>
        </w:pBdr>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Holy communion or the Lord´s supper is a meal of memory. Jesus said, “Do this in remembrance of me!” And he took bread and broke it and gave it to them and he took wine and poured it out and said, “Take and drink in remembrance of me.” What are some of the things that Holy communion help us to remember about God as revealed in Jesus Christ? </w:t>
      </w:r>
    </w:p>
    <w:p w14:paraId="00000013" w14:textId="77777777" w:rsidR="00A4408D" w:rsidRDefault="00A4408D" w:rsidP="00102290">
      <w:pPr>
        <w:pBdr>
          <w:top w:val="nil"/>
          <w:left w:val="nil"/>
          <w:bottom w:val="nil"/>
          <w:right w:val="nil"/>
          <w:between w:val="nil"/>
        </w:pBdr>
        <w:spacing w:after="0" w:line="240" w:lineRule="auto"/>
        <w:rPr>
          <w:rFonts w:ascii="Courier New" w:eastAsia="Courier New" w:hAnsi="Courier New" w:cs="Courier New"/>
          <w:sz w:val="21"/>
          <w:szCs w:val="21"/>
        </w:rPr>
      </w:pPr>
    </w:p>
    <w:p w14:paraId="3D3D3B48" w14:textId="77777777" w:rsidR="00102290" w:rsidRPr="00102290"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r w:rsidRPr="00102290">
        <w:rPr>
          <w:rFonts w:ascii="Arial" w:eastAsia="Courier New" w:hAnsi="Arial" w:cs="Courier New"/>
          <w:sz w:val="22"/>
          <w:szCs w:val="21"/>
        </w:rPr>
        <w:t>Holy Communion reminds us in our eating and drinking that just as God was in Christ, so God through Christ is also in us. In our eating and drinking, we are taking Christ into us.</w:t>
      </w:r>
    </w:p>
    <w:p w14:paraId="7118188A" w14:textId="77777777" w:rsidR="00102290" w:rsidRPr="00102290"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p>
    <w:p w14:paraId="447248BD" w14:textId="77777777" w:rsidR="00102290" w:rsidRPr="00102290"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r w:rsidRPr="00102290">
        <w:rPr>
          <w:rFonts w:ascii="Arial" w:eastAsia="Courier New" w:hAnsi="Arial" w:cs="Courier New"/>
          <w:sz w:val="22"/>
          <w:szCs w:val="21"/>
        </w:rPr>
        <w:t xml:space="preserve">Now, you may say—"But Christ lives in and among us whether or not we ever take Holy Communion.” Of course, that’s true — Holy Communion is simply a way of remembering and of reinforcing. You can say you love someone, but if you never express that love in a tangible way, that love has a way of dying. The handshake, the embrace, the kiss, the touch of the hand are </w:t>
      </w:r>
      <w:r w:rsidRPr="00102290">
        <w:rPr>
          <w:rFonts w:ascii="Arial" w:eastAsia="Courier New" w:hAnsi="Arial" w:cs="Courier New"/>
          <w:sz w:val="22"/>
          <w:szCs w:val="21"/>
        </w:rPr>
        <w:t xml:space="preserve">all tangible expressions of our feelings and emotions, and they are more than that — they can help </w:t>
      </w:r>
      <w:proofErr w:type="gramStart"/>
      <w:r w:rsidRPr="00102290">
        <w:rPr>
          <w:rFonts w:ascii="Arial" w:eastAsia="Courier New" w:hAnsi="Arial" w:cs="Courier New"/>
          <w:sz w:val="22"/>
          <w:szCs w:val="21"/>
        </w:rPr>
        <w:t>the love</w:t>
      </w:r>
      <w:proofErr w:type="gramEnd"/>
      <w:r w:rsidRPr="00102290">
        <w:rPr>
          <w:rFonts w:ascii="Arial" w:eastAsia="Courier New" w:hAnsi="Arial" w:cs="Courier New"/>
          <w:sz w:val="22"/>
          <w:szCs w:val="21"/>
        </w:rPr>
        <w:t xml:space="preserve"> to grow stronger.</w:t>
      </w:r>
    </w:p>
    <w:p w14:paraId="6F5D55FF" w14:textId="77777777" w:rsidR="00102290" w:rsidRPr="00102290"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p>
    <w:p w14:paraId="6AB90195" w14:textId="77777777" w:rsidR="00102290" w:rsidRPr="00102290"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r w:rsidRPr="00102290">
        <w:rPr>
          <w:rFonts w:ascii="Arial" w:eastAsia="Courier New" w:hAnsi="Arial" w:cs="Courier New"/>
          <w:sz w:val="22"/>
          <w:szCs w:val="21"/>
        </w:rPr>
        <w:t>I once knew a home where the father’s intensely reserved nature would not abide any expression of love. He neither kissed nor embraced his children nor allowed them to kiss or embrace him. He was a good father, but somehow this firm prohibition became a barrier which grew and grew until at last father and children seemed to be living on opposite sides of a wall. It was a symbol and action neglected. A small thing to some, perhaps, but it helped freeze the expanding love of those children and of the father. The father would’ve given a great deal to break the barrier down, but somehow could not. Symbols and actions neglected may weaken the emotion and feeling they were intended to express.</w:t>
      </w:r>
    </w:p>
    <w:p w14:paraId="567EAB56" w14:textId="77777777" w:rsidR="00102290" w:rsidRPr="00102290"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p>
    <w:p w14:paraId="547FE5E5" w14:textId="77777777" w:rsidR="00102290" w:rsidRPr="00102290"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r w:rsidRPr="00102290">
        <w:rPr>
          <w:rFonts w:ascii="Arial" w:eastAsia="Courier New" w:hAnsi="Arial" w:cs="Courier New"/>
          <w:sz w:val="22"/>
          <w:szCs w:val="21"/>
        </w:rPr>
        <w:t xml:space="preserve">Now, of course, symbols and actions can become </w:t>
      </w:r>
      <w:proofErr w:type="gramStart"/>
      <w:r w:rsidRPr="00102290">
        <w:rPr>
          <w:rFonts w:ascii="Arial" w:eastAsia="Courier New" w:hAnsi="Arial" w:cs="Courier New"/>
          <w:sz w:val="22"/>
          <w:szCs w:val="21"/>
        </w:rPr>
        <w:t>abused</w:t>
      </w:r>
      <w:proofErr w:type="gramEnd"/>
      <w:r w:rsidRPr="00102290">
        <w:rPr>
          <w:rFonts w:ascii="Arial" w:eastAsia="Courier New" w:hAnsi="Arial" w:cs="Courier New"/>
          <w:sz w:val="22"/>
          <w:szCs w:val="21"/>
        </w:rPr>
        <w:t xml:space="preserve"> or they can become empty forms. Nevertheless, we are not faced with the question of symbols or no symbols, for life is constantly presenting them to us. Properly and reverently used — the symbol can be a way of remembering and strengthening.</w:t>
      </w:r>
    </w:p>
    <w:p w14:paraId="49A3725C" w14:textId="77777777" w:rsidR="00102290" w:rsidRPr="00102290"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p>
    <w:p w14:paraId="1E670A0B" w14:textId="77777777" w:rsidR="00102290" w:rsidRPr="00102290"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r w:rsidRPr="00102290">
        <w:rPr>
          <w:rFonts w:ascii="Arial" w:eastAsia="Courier New" w:hAnsi="Arial" w:cs="Courier New"/>
          <w:sz w:val="22"/>
          <w:szCs w:val="21"/>
        </w:rPr>
        <w:t>Holy Communion reminds us not only of our close relationship to God through Christ, but also of our close relationship, our connectedness to each other and to all of creation.</w:t>
      </w:r>
    </w:p>
    <w:p w14:paraId="71F8FA92" w14:textId="77777777" w:rsidR="00102290" w:rsidRPr="00102290"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p>
    <w:p w14:paraId="77B1A42D" w14:textId="77777777" w:rsidR="00102290" w:rsidRPr="00102290"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r w:rsidRPr="00102290">
        <w:rPr>
          <w:rFonts w:ascii="Arial" w:eastAsia="Courier New" w:hAnsi="Arial" w:cs="Courier New"/>
          <w:sz w:val="22"/>
          <w:szCs w:val="21"/>
        </w:rPr>
        <w:t>Someone put it this way: “When we take a piece of bread, we take something in which the sun, moon, and stars have all shared their life. We take with the piece of bread the mystery of rain falling on the earth; the mystery of its darkness, of grain growing, that strange mystery of how human beings discovered that these grains of wheat could be beaten into flour and people could learn how to bake bread over fire. We take in this bread all the cosmos, everything of nature, all the mysteries of human existence.”</w:t>
      </w:r>
    </w:p>
    <w:p w14:paraId="74F45D56" w14:textId="77777777" w:rsidR="00102290" w:rsidRPr="00102290"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p>
    <w:p w14:paraId="5DADAA58" w14:textId="77777777" w:rsidR="00102290" w:rsidRPr="00102290"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r w:rsidRPr="00102290">
        <w:rPr>
          <w:rFonts w:ascii="Arial" w:eastAsia="Courier New" w:hAnsi="Arial" w:cs="Courier New"/>
          <w:sz w:val="22"/>
          <w:szCs w:val="21"/>
        </w:rPr>
        <w:t>“The bread feeds our bodies and out of our bodies our thoughts come into the brain, and from the brain and the body come all those spiritual affections by which we characterize our lives and freedom. In short, when we break bread, we break open all things, ourselves and the world included, and we move into the vast solemn moment when we say there is meaning in death and life — there is meaning in this vast contradictory mixture of things.”</w:t>
      </w:r>
    </w:p>
    <w:p w14:paraId="6A6CE6C8" w14:textId="77777777" w:rsidR="00102290" w:rsidRPr="00102290"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p>
    <w:p w14:paraId="6EDE6750" w14:textId="77777777" w:rsidR="00102290" w:rsidRPr="00102290"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r w:rsidRPr="00102290">
        <w:rPr>
          <w:rFonts w:ascii="Arial" w:eastAsia="Courier New" w:hAnsi="Arial" w:cs="Courier New"/>
          <w:sz w:val="22"/>
          <w:szCs w:val="21"/>
        </w:rPr>
        <w:t xml:space="preserve">Furthermore, to eat together is to meet at the level of our most basic need. To eat this </w:t>
      </w:r>
      <w:proofErr w:type="gramStart"/>
      <w:r w:rsidRPr="00102290">
        <w:rPr>
          <w:rFonts w:ascii="Arial" w:eastAsia="Courier New" w:hAnsi="Arial" w:cs="Courier New"/>
          <w:sz w:val="22"/>
          <w:szCs w:val="21"/>
        </w:rPr>
        <w:t>particular meal</w:t>
      </w:r>
      <w:proofErr w:type="gramEnd"/>
      <w:r w:rsidRPr="00102290">
        <w:rPr>
          <w:rFonts w:ascii="Arial" w:eastAsia="Courier New" w:hAnsi="Arial" w:cs="Courier New"/>
          <w:sz w:val="22"/>
          <w:szCs w:val="21"/>
        </w:rPr>
        <w:t xml:space="preserve"> together is to meet at the level of our most basic humanness, which involves our need not just for food, but for each other. I need you to help fill my emptiness just as you need me to help fill yours.</w:t>
      </w:r>
    </w:p>
    <w:p w14:paraId="652E4E0A" w14:textId="77777777" w:rsidR="00102290" w:rsidRPr="00102290"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p>
    <w:p w14:paraId="00000014" w14:textId="3C74B7B7" w:rsidR="00A4408D" w:rsidRDefault="00102290" w:rsidP="00102290">
      <w:pPr>
        <w:pBdr>
          <w:top w:val="nil"/>
          <w:left w:val="nil"/>
          <w:bottom w:val="nil"/>
          <w:right w:val="nil"/>
          <w:between w:val="nil"/>
        </w:pBdr>
        <w:spacing w:after="0" w:line="240" w:lineRule="auto"/>
        <w:rPr>
          <w:rFonts w:ascii="Courier New" w:eastAsia="Courier New" w:hAnsi="Courier New" w:cs="Courier New"/>
          <w:sz w:val="21"/>
          <w:szCs w:val="21"/>
        </w:rPr>
      </w:pPr>
      <w:r w:rsidRPr="00102290">
        <w:rPr>
          <w:rFonts w:ascii="Arial" w:eastAsia="Courier New" w:hAnsi="Arial" w:cs="Courier New"/>
          <w:sz w:val="22"/>
          <w:szCs w:val="21"/>
        </w:rPr>
        <w:t xml:space="preserve">Holy Communion helps us remember that we are brothers and sisters with God as our creator, and it reminds us especially that Christ died for all people everywhere. The next time you walk down the street, take a good look at every face you pass </w:t>
      </w:r>
      <w:proofErr w:type="gramStart"/>
      <w:r w:rsidRPr="00102290">
        <w:rPr>
          <w:rFonts w:ascii="Arial" w:eastAsia="Courier New" w:hAnsi="Arial" w:cs="Courier New"/>
          <w:sz w:val="22"/>
          <w:szCs w:val="21"/>
        </w:rPr>
        <w:t>and in your mind</w:t>
      </w:r>
      <w:proofErr w:type="gramEnd"/>
      <w:r w:rsidRPr="00102290">
        <w:rPr>
          <w:rFonts w:ascii="Arial" w:eastAsia="Courier New" w:hAnsi="Arial" w:cs="Courier New"/>
          <w:sz w:val="22"/>
          <w:szCs w:val="21"/>
        </w:rPr>
        <w:t xml:space="preserve"> say, “Christ died for thee.” That woman; that man; that bum; that phony; that crook; that saint; that fool; Christ died for all of them. Take and eat this in remembrance that Christ died for you, for them, and everyone. Amen.</w:t>
      </w:r>
    </w:p>
    <w:sectPr w:rsidR="00A4408D">
      <w:pgSz w:w="12240" w:h="15840"/>
      <w:pgMar w:top="1440" w:right="1502" w:bottom="1440" w:left="15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9F77D6" w14:textId="77777777" w:rsidR="00750E6F" w:rsidRDefault="00750E6F" w:rsidP="00102290">
      <w:pPr>
        <w:spacing w:after="0" w:line="240" w:lineRule="auto"/>
      </w:pPr>
      <w:r>
        <w:separator/>
      </w:r>
    </w:p>
  </w:endnote>
  <w:endnote w:type="continuationSeparator" w:id="0">
    <w:p w14:paraId="7ABD34FA" w14:textId="77777777" w:rsidR="00750E6F" w:rsidRDefault="00750E6F" w:rsidP="00102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roman"/>
    <w:notTrueType/>
    <w:pitch w:val="default"/>
  </w:font>
  <w:font w:name="Georgia">
    <w:panose1 w:val="02040502050405020303"/>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03EF04" w14:textId="77777777" w:rsidR="00750E6F" w:rsidRDefault="00750E6F" w:rsidP="00102290">
      <w:pPr>
        <w:spacing w:after="0" w:line="240" w:lineRule="auto"/>
      </w:pPr>
      <w:r>
        <w:separator/>
      </w:r>
    </w:p>
  </w:footnote>
  <w:footnote w:type="continuationSeparator" w:id="0">
    <w:p w14:paraId="43646E9F" w14:textId="77777777" w:rsidR="00750E6F" w:rsidRDefault="00750E6F" w:rsidP="001022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071AE1"/>
    <w:multiLevelType w:val="multilevel"/>
    <w:tmpl w:val="CBFE6F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0FC18B7"/>
    <w:multiLevelType w:val="multilevel"/>
    <w:tmpl w:val="B12C6FE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6D20DE7"/>
    <w:multiLevelType w:val="hybridMultilevel"/>
    <w:tmpl w:val="FE7EB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4442315">
    <w:abstractNumId w:val="0"/>
  </w:num>
  <w:num w:numId="2" w16cid:durableId="553859577">
    <w:abstractNumId w:val="1"/>
  </w:num>
  <w:num w:numId="3" w16cid:durableId="14244540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08D"/>
    <w:rsid w:val="00102290"/>
    <w:rsid w:val="00750E6F"/>
    <w:rsid w:val="00A4408D"/>
    <w:rsid w:val="00C46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B2CA5"/>
  <w15:docId w15:val="{77A2D97B-8955-4990-970A-6BAED883E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unhideWhenUsed/>
    <w:rsid w:val="00C053D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053D8"/>
    <w:rPr>
      <w:rFonts w:ascii="Consolas" w:hAnsi="Consolas"/>
      <w:sz w:val="21"/>
      <w:szCs w:val="2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1022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2290"/>
  </w:style>
  <w:style w:type="paragraph" w:styleId="Footer">
    <w:name w:val="footer"/>
    <w:basedOn w:val="Normal"/>
    <w:link w:val="FooterChar"/>
    <w:uiPriority w:val="99"/>
    <w:unhideWhenUsed/>
    <w:rsid w:val="001022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22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GyUtWCVQqb8JMo25gesWzquYIA==">CgMxLjA4AHIhMUJTWmxjZlo2MWQ3Q2UzdWxwRktsWVl4MWFGWEQ0NjZD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862</Words>
  <Characters>4914</Characters>
  <Application>Microsoft Office Word</Application>
  <DocSecurity>0</DocSecurity>
  <Lines>40</Lines>
  <Paragraphs>11</Paragraphs>
  <ScaleCrop>false</ScaleCrop>
  <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word2</dc:creator>
  <cp:lastModifiedBy>Joel Young</cp:lastModifiedBy>
  <cp:revision>2</cp:revision>
  <dcterms:created xsi:type="dcterms:W3CDTF">2021-12-08T02:17:00Z</dcterms:created>
  <dcterms:modified xsi:type="dcterms:W3CDTF">2024-07-27T16:20:00Z</dcterms:modified>
</cp:coreProperties>
</file>